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ADB30" w14:textId="77777777" w:rsidR="00D40CBC" w:rsidRDefault="00D40CBC" w:rsidP="00D40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فليخلقوا ذرة أو ليخلقوا حبة أو شعيرة</w:t>
      </w:r>
    </w:p>
    <w:p w14:paraId="2F57BE9E" w14:textId="77777777" w:rsidR="00D40CBC" w:rsidRDefault="00D40CBC" w:rsidP="00D40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43888BE" w14:textId="77777777" w:rsidR="00D40CBC" w:rsidRDefault="00D40CBC" w:rsidP="00D40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وجل: ومن أظلم ممن ذهب يخلق كخلقي، فليخلقوا ذرة أو ليخلقوا حبة أو شعيرة.</w:t>
      </w:r>
    </w:p>
    <w:p w14:paraId="2B585674" w14:textId="2903D9A1" w:rsidR="006F016E" w:rsidRPr="00D40CBC" w:rsidRDefault="00D40CBC" w:rsidP="00D40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D40CBC" w:rsidSect="00A55D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736092"/>
    <w:rsid w:val="00B3768B"/>
    <w:rsid w:val="00C33ED3"/>
    <w:rsid w:val="00D40CBC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2020-07-09T20:14:00Z</dcterms:modified>
</cp:coreProperties>
</file>