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1D7D4" w14:textId="77777777" w:rsidR="006B0CEC" w:rsidRDefault="006B0CEC" w:rsidP="006B0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يدخل الجنة منهم أقوام بغير حساب ولا عذاب</w:t>
      </w:r>
    </w:p>
    <w:p w14:paraId="0631AC5F" w14:textId="77777777" w:rsidR="006B0CEC" w:rsidRDefault="006B0CEC" w:rsidP="006B0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AAE6F82" w14:textId="77777777" w:rsidR="006B0CEC" w:rsidRDefault="006B0CEC" w:rsidP="006B0C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عرضت علي الأمم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.....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سواد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عظيم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هذه أمتك . ومعهم سبعون ألفا يدخلون الجنة بغير حساب ولا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عذاب .</w:t>
      </w:r>
      <w:proofErr w:type="gramEnd"/>
    </w:p>
    <w:p w14:paraId="65B0F90E" w14:textId="6D41D65E" w:rsidR="004954CE" w:rsidRPr="00457A84" w:rsidRDefault="006B0CEC" w:rsidP="00457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954CE" w:rsidRPr="00457A84" w:rsidSect="00E479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457A84"/>
    <w:rsid w:val="004954CE"/>
    <w:rsid w:val="006B0CEC"/>
    <w:rsid w:val="00812EB3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2018-12-25T17:19:00Z</dcterms:modified>
</cp:coreProperties>
</file>