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B35" w:rsidRDefault="00E93B35" w:rsidP="00626E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626EF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دوام الصداقة في الدنيا والآخرة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93B35" w:rsidRDefault="00E93B35" w:rsidP="00E93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الأخلاء يومئذ بعضهم لبعض عدو إلا المتقين</w:t>
      </w:r>
    </w:p>
    <w:p w:rsidR="0042490E" w:rsidRPr="00626EF9" w:rsidRDefault="00E93B35" w:rsidP="00626E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67 )</w:t>
      </w:r>
      <w:bookmarkStart w:id="0" w:name="_GoBack"/>
      <w:bookmarkEnd w:id="0"/>
    </w:p>
    <w:sectPr w:rsidR="0042490E" w:rsidRPr="00626EF9" w:rsidSect="008A28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26EF9"/>
    <w:rsid w:val="00654164"/>
    <w:rsid w:val="0070039D"/>
    <w:rsid w:val="009C6778"/>
    <w:rsid w:val="00A006E6"/>
    <w:rsid w:val="00E9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CDC1E"/>
  <w15:docId w15:val="{E295CAF0-B8B7-4EB0-B26E-A0F358AE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2017-05-08T11:17:00Z</dcterms:modified>
</cp:coreProperties>
</file>