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789" w:rsidRDefault="00A55789" w:rsidP="009A08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9A082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تكفير السيئات وعظم الأجر</w:t>
      </w:r>
    </w:p>
    <w:p w:rsidR="00A55789" w:rsidRDefault="00A55789" w:rsidP="00A557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A55789" w:rsidRDefault="00A55789" w:rsidP="00A557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يتق الله يكفر عنه سيئاته ويعظم له أجرا</w:t>
      </w:r>
    </w:p>
    <w:p w:rsidR="0042490E" w:rsidRPr="009A0829" w:rsidRDefault="00A55789" w:rsidP="009A08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الطلاق : 5 )</w:t>
      </w:r>
      <w:bookmarkEnd w:id="0"/>
    </w:p>
    <w:sectPr w:rsidR="0042490E" w:rsidRPr="009A0829" w:rsidSect="00CB77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8368E6"/>
    <w:rsid w:val="009A0829"/>
    <w:rsid w:val="00A006E6"/>
    <w:rsid w:val="00A5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3E4DC"/>
  <w15:docId w15:val="{EB799456-A858-4E35-A997-1ECE77B9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2017-05-08T11:12:00Z</dcterms:modified>
</cp:coreProperties>
</file>