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419" w:rsidRDefault="00AB7419" w:rsidP="006B50B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دخل أحدكم المسجد</w:t>
      </w:r>
    </w:p>
    <w:p w:rsidR="006B50B8" w:rsidRDefault="00AB7419" w:rsidP="00AB74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B50B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B50B8" w:rsidRDefault="006B50B8" w:rsidP="006B50B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دخل أحدكم المسجد فليقل اللهم افتح لي أبواب رحمتك</w:t>
      </w:r>
    </w:p>
    <w:p w:rsidR="005A1F56" w:rsidRPr="00AB7419" w:rsidRDefault="006B50B8" w:rsidP="00AB741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1F56" w:rsidRPr="00AB7419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50B8"/>
    <w:rsid w:val="005A1F56"/>
    <w:rsid w:val="006B50B8"/>
    <w:rsid w:val="00AB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E7F99"/>
  <w15:docId w15:val="{F5CF1D90-3816-4D40-BF3F-0FC1D2223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2017-05-13T08:33:00Z</dcterms:modified>
</cp:coreProperties>
</file>