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451" w:rsidRDefault="00654451" w:rsidP="00AF1AE3">
      <w:pPr>
        <w:autoSpaceDE w:val="0"/>
        <w:autoSpaceDN w:val="0"/>
        <w:bidi/>
        <w:adjustRightInd w:val="0"/>
        <w:spacing w:after="0" w:line="240" w:lineRule="auto"/>
        <w:rPr>
          <w:rFonts w:ascii="Traditional Arabic" w:eastAsiaTheme="minorHAnsi" w:hAnsi="Traditional Arabic" w:cs="Traditional Arabic"/>
          <w:sz w:val="36"/>
          <w:szCs w:val="36"/>
          <w:rtl/>
        </w:rPr>
      </w:pPr>
      <w:bookmarkStart w:id="0" w:name="_GoBack"/>
      <w:r>
        <w:rPr>
          <w:rFonts w:ascii="Traditional Arabic" w:eastAsiaTheme="minorHAnsi" w:hAnsi="Traditional Arabic" w:cs="Traditional Arabic"/>
          <w:sz w:val="36"/>
          <w:szCs w:val="36"/>
          <w:rtl/>
        </w:rPr>
        <w:t>سلسلة ( الحمد لله )</w:t>
      </w:r>
      <w:r w:rsidR="00AF1AE3">
        <w:rPr>
          <w:rFonts w:ascii="Traditional Arabic" w:eastAsiaTheme="minorHAnsi" w:hAnsi="Traditional Arabic" w:cs="Traditional Arabic" w:hint="cs"/>
          <w:sz w:val="36"/>
          <w:szCs w:val="36"/>
          <w:rtl/>
        </w:rPr>
        <w:t xml:space="preserve"> - </w:t>
      </w:r>
      <w:r w:rsidR="00AF1AE3">
        <w:rPr>
          <w:rFonts w:ascii="Traditional Arabic" w:eastAsiaTheme="minorHAnsi" w:hAnsi="Traditional Arabic" w:cs="Traditional Arabic"/>
          <w:sz w:val="36"/>
          <w:szCs w:val="36"/>
          <w:rtl/>
        </w:rPr>
        <w:t>إذا رفع رأسه من الركوع قال: ربنا لك الحمد</w:t>
      </w:r>
    </w:p>
    <w:p w:rsidR="00654451" w:rsidRDefault="00654451" w:rsidP="00654451">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عن أبي سعيد الخدري رضي الله عنه قال :</w:t>
      </w:r>
    </w:p>
    <w:p w:rsidR="00654451" w:rsidRDefault="00654451" w:rsidP="00654451">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كان رسول الله صلى الله عليه وسلم إذا رفع رأسه من الركوع قال: ربنا لك الحمد ملء السماوات والأرض وملء ما شئت من شيء بعد أهل الثناء والمجد أحق ما قال العبد وكلنا لك عبد اللهم لا مانع لما أعطيت ولا معطي لما منعت ولا ينفع ذا الجد منك الجد.</w:t>
      </w:r>
    </w:p>
    <w:p w:rsidR="00654451" w:rsidRDefault="00654451" w:rsidP="00654451">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رواه مسلم</w:t>
      </w:r>
    </w:p>
    <w:p w:rsidR="002C12E2" w:rsidRPr="00AF1AE3" w:rsidRDefault="00654451" w:rsidP="00AF1AE3">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"ولا ينفع ذا الجد منك الجد"، والجد هو الحظ من الدنيا، مثل الغنى وغيره. والمعنى: أنه لا ينفع الغنى والحظ صاحبه عندك، وإنما تنفعه الطاعات والعمل. وقيل: إن الحظ والغنى منك، فلا ينفع الحظ صاحبه ولا يغني عنه من عذاب الله شيئا.</w:t>
      </w:r>
      <w:bookmarkEnd w:id="0"/>
    </w:p>
    <w:sectPr w:rsidR="002C12E2" w:rsidRPr="00AF1AE3" w:rsidSect="004D07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2C12E2"/>
    <w:rsid w:val="00654451"/>
    <w:rsid w:val="00AF117D"/>
    <w:rsid w:val="00AF1AE3"/>
    <w:rsid w:val="00B665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3DA9"/>
  <w15:docId w15:val="{2A33A6EF-C4FA-4F42-8D3D-1C2A31EBD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79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84</Words>
  <Characters>485</Characters>
  <Application>Microsoft Office Word</Application>
  <DocSecurity>0</DocSecurity>
  <Lines>4</Lines>
  <Paragraphs>1</Paragraphs>
  <ScaleCrop>false</ScaleCrop>
  <Company/>
  <LinksUpToDate>false</LinksUpToDate>
  <CharactersWithSpaces>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9</cp:revision>
  <dcterms:created xsi:type="dcterms:W3CDTF">2017-09-22T05:17:00Z</dcterms:created>
  <dcterms:modified xsi:type="dcterms:W3CDTF">2017-10-15T17:15:00Z</dcterms:modified>
</cp:coreProperties>
</file>