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16FC2" w14:textId="179C4F32" w:rsidR="002E751A" w:rsidRDefault="002E751A" w:rsidP="002E75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E732B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732B3">
        <w:rPr>
          <w:rFonts w:ascii="Traditional Arabic" w:hAnsi="Traditional Arabic" w:cs="Traditional Arabic"/>
          <w:sz w:val="36"/>
          <w:szCs w:val="36"/>
          <w:rtl/>
        </w:rPr>
        <w:t>لا مبيت لكم</w:t>
      </w:r>
      <w:bookmarkStart w:id="0" w:name="_GoBack"/>
      <w:bookmarkEnd w:id="0"/>
      <w:r w:rsidR="00E732B3">
        <w:rPr>
          <w:rFonts w:ascii="Traditional Arabic" w:hAnsi="Traditional Arabic" w:cs="Traditional Arabic"/>
          <w:sz w:val="36"/>
          <w:szCs w:val="36"/>
          <w:rtl/>
        </w:rPr>
        <w:t xml:space="preserve"> ولا عشاء</w:t>
      </w:r>
    </w:p>
    <w:p w14:paraId="1AC936ED" w14:textId="77777777" w:rsidR="002E751A" w:rsidRDefault="002E751A" w:rsidP="002E75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44CE695" w14:textId="77777777" w:rsidR="002E751A" w:rsidRDefault="002E751A" w:rsidP="002E75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الرجل بيته، فذكر الله عند دخوله وعند طعامه، قال الشيطان: لا مبيت لكم، ولا عشاء، وإذا دخل، فلم يذكر الله عند دخوله، قال الشيطان: أدركتم المبيت، وإذا لم يذكر الله عند طعامه، قال: أدركتم المبيت والعشاء.</w:t>
      </w:r>
    </w:p>
    <w:p w14:paraId="3762906B" w14:textId="0FF0B839" w:rsidR="00DE2857" w:rsidRPr="00E732B3" w:rsidRDefault="002E751A" w:rsidP="00E732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DE2857" w:rsidRPr="00E732B3" w:rsidSect="006E7E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2E751A"/>
    <w:rsid w:val="00C33ED3"/>
    <w:rsid w:val="00DE2857"/>
    <w:rsid w:val="00E7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2020-03-14T11:12:00Z</dcterms:created>
  <dcterms:modified xsi:type="dcterms:W3CDTF">2020-03-21T09:24:00Z</dcterms:modified>
</cp:coreProperties>
</file>