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B2AAA" w14:textId="7E60DF9A" w:rsidR="00C14890" w:rsidRDefault="00C14890" w:rsidP="00C64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C64C8A">
        <w:rPr>
          <w:rFonts w:ascii="Traditional Arabic" w:hAnsi="Traditional Arabic" w:cs="Traditional Arabic"/>
          <w:sz w:val="36"/>
          <w:szCs w:val="36"/>
          <w:rtl/>
        </w:rPr>
        <w:t>الغسل يوم الجمعة واجب</w:t>
      </w:r>
      <w:r w:rsidR="00C64C8A" w:rsidRPr="00C64C8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C64C8A">
        <w:rPr>
          <w:rFonts w:ascii="Traditional Arabic" w:hAnsi="Traditional Arabic" w:cs="Traditional Arabic"/>
          <w:sz w:val="36"/>
          <w:szCs w:val="36"/>
          <w:rtl/>
        </w:rPr>
        <w:t>على كل محتلم</w:t>
      </w:r>
    </w:p>
    <w:p w14:paraId="38209FA3" w14:textId="77777777" w:rsidR="00C14890" w:rsidRDefault="00C14890" w:rsidP="00C148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6990EEC" w14:textId="77777777" w:rsidR="00C14890" w:rsidRDefault="00C14890" w:rsidP="00C148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الغسل يوم الجمعة واجب على كل محتلم، وأن يستن، وأن يمس طيبا إن وجد. </w:t>
      </w:r>
    </w:p>
    <w:p w14:paraId="48DE645A" w14:textId="77777777" w:rsidR="00C14890" w:rsidRDefault="00C14890" w:rsidP="00C148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</w:p>
    <w:p w14:paraId="4A94C9DF" w14:textId="3EF72913" w:rsidR="003F0834" w:rsidRPr="00C64C8A" w:rsidRDefault="00C14890" w:rsidP="00C64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الاغتسال متأكد في حق كل ذكر بالغ من المسلمين ممن وجبت عليه الجمعة ، وكذلك أن يتسوك وهو دلك الأسنان وحكها بما يجلوها أن يتطيب بأي رائحة عطرية</w:t>
      </w:r>
      <w:r w:rsidR="00C64C8A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3F0834" w:rsidRPr="00C64C8A" w:rsidSect="00150E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370E25"/>
    <w:rsid w:val="003A5FFC"/>
    <w:rsid w:val="003F0834"/>
    <w:rsid w:val="00412745"/>
    <w:rsid w:val="009A3AEC"/>
    <w:rsid w:val="00C14890"/>
    <w:rsid w:val="00C50525"/>
    <w:rsid w:val="00C6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2019-03-10T11:56:00Z</dcterms:created>
  <dcterms:modified xsi:type="dcterms:W3CDTF">2019-03-12T13:57:00Z</dcterms:modified>
</cp:coreProperties>
</file>